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C7" w:rsidRPr="00E849C7" w:rsidRDefault="00E849C7" w:rsidP="00E849C7">
      <w:pPr>
        <w:ind w:firstLine="709"/>
        <w:jc w:val="both"/>
        <w:rPr>
          <w:b/>
          <w:bCs/>
          <w:u w:val="single"/>
        </w:rPr>
      </w:pPr>
    </w:p>
    <w:p w:rsidR="006138D0" w:rsidRDefault="006138D0" w:rsidP="0068443E">
      <w:pPr>
        <w:ind w:firstLine="709"/>
        <w:jc w:val="center"/>
        <w:rPr>
          <w:b/>
          <w:bCs/>
        </w:rPr>
      </w:pPr>
      <w:r w:rsidRPr="0068443E">
        <w:rPr>
          <w:b/>
          <w:bCs/>
        </w:rPr>
        <w:t>Программа конференции:</w:t>
      </w:r>
    </w:p>
    <w:p w:rsidR="0068443E" w:rsidRPr="0068443E" w:rsidRDefault="0068443E" w:rsidP="0068443E">
      <w:pPr>
        <w:ind w:firstLine="709"/>
        <w:jc w:val="center"/>
        <w:rPr>
          <w:b/>
          <w:bCs/>
        </w:rPr>
      </w:pPr>
    </w:p>
    <w:p w:rsidR="006138D0" w:rsidRDefault="006138D0" w:rsidP="00E849C7">
      <w:pPr>
        <w:ind w:firstLine="709"/>
        <w:jc w:val="both"/>
        <w:rPr>
          <w:b/>
          <w:bCs/>
        </w:rPr>
      </w:pPr>
      <w:r w:rsidRPr="00E849C7">
        <w:rPr>
          <w:b/>
          <w:bCs/>
        </w:rPr>
        <w:t>13 декабря 2018</w:t>
      </w:r>
    </w:p>
    <w:p w:rsidR="0068443E" w:rsidRPr="00E12F9A" w:rsidRDefault="0068443E" w:rsidP="00E849C7">
      <w:pPr>
        <w:ind w:firstLine="709"/>
        <w:jc w:val="both"/>
        <w:rPr>
          <w:b/>
          <w:bCs/>
        </w:rPr>
      </w:pPr>
    </w:p>
    <w:p w:rsidR="006138D0" w:rsidRPr="00E849C7" w:rsidRDefault="002409D0" w:rsidP="00E849C7">
      <w:pPr>
        <w:ind w:firstLine="709"/>
        <w:jc w:val="both"/>
        <w:rPr>
          <w:b/>
        </w:rPr>
      </w:pPr>
      <w:r>
        <w:rPr>
          <w:b/>
        </w:rPr>
        <w:t>9.3</w:t>
      </w:r>
      <w:r w:rsidR="006138D0" w:rsidRPr="00E849C7">
        <w:rPr>
          <w:b/>
        </w:rPr>
        <w:t>0-12.30 Пленарное заседание</w:t>
      </w:r>
    </w:p>
    <w:p w:rsidR="00BD4EC2" w:rsidRPr="00E849C7" w:rsidRDefault="006138D0" w:rsidP="00E849C7">
      <w:pPr>
        <w:ind w:firstLine="709"/>
        <w:jc w:val="both"/>
        <w:rPr>
          <w:i/>
          <w:color w:val="222222"/>
        </w:rPr>
      </w:pPr>
      <w:r w:rsidRPr="00E849C7">
        <w:rPr>
          <w:i/>
        </w:rPr>
        <w:t xml:space="preserve">Место проведения: </w:t>
      </w:r>
    </w:p>
    <w:p w:rsidR="006138D0" w:rsidRDefault="00BD4EC2" w:rsidP="00E849C7">
      <w:pPr>
        <w:ind w:firstLine="709"/>
        <w:jc w:val="both"/>
        <w:rPr>
          <w:color w:val="222222"/>
        </w:rPr>
      </w:pPr>
      <w:r w:rsidRPr="00E849C7">
        <w:rPr>
          <w:color w:val="222222"/>
        </w:rPr>
        <w:t>Санкт-Петербургский государственный университет, Таврическая,21</w:t>
      </w:r>
      <w:r w:rsidR="000A1204">
        <w:rPr>
          <w:color w:val="222222"/>
        </w:rPr>
        <w:t>, Актовый зал.</w:t>
      </w:r>
    </w:p>
    <w:p w:rsidR="002409D0" w:rsidRPr="00235AD0" w:rsidRDefault="00DC4EA0" w:rsidP="00E849C7">
      <w:pPr>
        <w:ind w:firstLine="709"/>
        <w:jc w:val="both"/>
        <w:rPr>
          <w:b/>
          <w:i/>
          <w:color w:val="222222"/>
        </w:rPr>
      </w:pPr>
      <w:bookmarkStart w:id="0" w:name="_Hlk531545458"/>
      <w:r w:rsidRPr="00235AD0">
        <w:rPr>
          <w:b/>
          <w:i/>
          <w:color w:val="222222"/>
        </w:rPr>
        <w:t>Приветственное слово Декана экономического факультета СПбГУ проф. О.Л. Маргания</w:t>
      </w:r>
    </w:p>
    <w:bookmarkEnd w:id="0"/>
    <w:p w:rsidR="002409D0" w:rsidRPr="0068443E" w:rsidRDefault="002409D0" w:rsidP="002409D0">
      <w:pPr>
        <w:ind w:firstLine="709"/>
        <w:jc w:val="both"/>
      </w:pPr>
      <w:r w:rsidRPr="0068443E">
        <w:t>Ключевые доклады конференции:</w:t>
      </w:r>
    </w:p>
    <w:p w:rsidR="002409D0" w:rsidRPr="001F149D" w:rsidRDefault="002409D0" w:rsidP="002409D0">
      <w:pPr>
        <w:ind w:firstLine="709"/>
      </w:pPr>
      <w:r w:rsidRPr="001F149D">
        <w:t>Емельянова Ольга, Представитель Всемирного банка:</w:t>
      </w:r>
    </w:p>
    <w:p w:rsidR="002409D0" w:rsidRPr="000B2ED1" w:rsidRDefault="002409D0" w:rsidP="002409D0">
      <w:pPr>
        <w:ind w:firstLine="709"/>
        <w:rPr>
          <w:b/>
          <w:i/>
          <w:color w:val="222222"/>
        </w:rPr>
      </w:pPr>
      <w:r w:rsidRPr="00E13EC9">
        <w:rPr>
          <w:rStyle w:val="HTML"/>
          <w:rFonts w:ascii="Times New Roman" w:hAnsi="Times New Roman" w:cs="Times New Roman"/>
          <w:b/>
          <w:i/>
          <w:sz w:val="24"/>
          <w:szCs w:val="24"/>
        </w:rPr>
        <w:t>Доклад</w:t>
      </w:r>
      <w:r w:rsidRPr="000B2ED1">
        <w:rPr>
          <w:rStyle w:val="HTML"/>
          <w:b/>
          <w:i/>
        </w:rPr>
        <w:t xml:space="preserve"> </w:t>
      </w:r>
      <w:r w:rsidRPr="000B2ED1">
        <w:rPr>
          <w:rStyle w:val="HTML"/>
          <w:rFonts w:ascii="Times New Roman" w:hAnsi="Times New Roman" w:cs="Times New Roman"/>
          <w:b/>
          <w:i/>
          <w:sz w:val="24"/>
          <w:szCs w:val="24"/>
        </w:rPr>
        <w:t>Всемирного Банка об экономике России № 40 "Экономика России: как сохранить стабильность, удвоить темпы роста и наполовину сократить бедность?"</w:t>
      </w:r>
    </w:p>
    <w:p w:rsidR="002409D0" w:rsidRPr="00D20717" w:rsidRDefault="002409D0" w:rsidP="002409D0">
      <w:pPr>
        <w:ind w:firstLine="709"/>
      </w:pPr>
      <w:r w:rsidRPr="008D4D81">
        <w:rPr>
          <w:bCs/>
          <w:iCs/>
        </w:rPr>
        <w:t xml:space="preserve">Шкодырев Вячеслав Петрович, </w:t>
      </w:r>
      <w:r>
        <w:rPr>
          <w:bCs/>
          <w:iCs/>
        </w:rPr>
        <w:t xml:space="preserve">д.т.н., </w:t>
      </w:r>
      <w:r w:rsidRPr="008D4D81">
        <w:rPr>
          <w:bCs/>
          <w:iCs/>
        </w:rPr>
        <w:t xml:space="preserve">пофессор, </w:t>
      </w:r>
      <w:r w:rsidRPr="008D4D81">
        <w:t xml:space="preserve">Директор </w:t>
      </w:r>
      <w:hyperlink r:id="rId7" w:history="1">
        <w:r w:rsidRPr="008D4D81">
          <w:t>Высшей школы киберфизических систем и управления</w:t>
        </w:r>
      </w:hyperlink>
      <w:r w:rsidRPr="008D4D81">
        <w:t xml:space="preserve"> СПбПУ</w:t>
      </w:r>
      <w:r>
        <w:t>:</w:t>
      </w:r>
    </w:p>
    <w:p w:rsidR="002409D0" w:rsidRDefault="002409D0" w:rsidP="002409D0">
      <w:pPr>
        <w:ind w:firstLine="709"/>
        <w:rPr>
          <w:bCs/>
          <w:i/>
        </w:rPr>
      </w:pPr>
      <w:r w:rsidRPr="008D4D81">
        <w:rPr>
          <w:bCs/>
          <w:iCs/>
        </w:rPr>
        <w:t xml:space="preserve"> </w:t>
      </w:r>
      <w:r w:rsidRPr="008D4D81">
        <w:rPr>
          <w:bCs/>
          <w:i/>
        </w:rPr>
        <w:t>Когнитивные модели мультиагентных систем управления иерархиями производственных объектов</w:t>
      </w:r>
      <w:r>
        <w:rPr>
          <w:bCs/>
          <w:i/>
        </w:rPr>
        <w:t>.</w:t>
      </w:r>
    </w:p>
    <w:p w:rsidR="002409D0" w:rsidRDefault="002409D0" w:rsidP="002409D0">
      <w:pPr>
        <w:ind w:firstLine="709"/>
        <w:rPr>
          <w:bCs/>
        </w:rPr>
      </w:pPr>
      <w:r w:rsidRPr="00D20717">
        <w:rPr>
          <w:rFonts w:eastAsia="Calibri"/>
          <w:lang w:eastAsia="en-US"/>
        </w:rPr>
        <w:t>Сотников</w:t>
      </w:r>
      <w:r w:rsidRPr="00316D4A">
        <w:rPr>
          <w:rFonts w:eastAsia="Calibri"/>
          <w:lang w:eastAsia="en-US"/>
        </w:rPr>
        <w:t xml:space="preserve"> Александр Дмитриевич</w:t>
      </w:r>
      <w:r w:rsidRPr="00D20717">
        <w:rPr>
          <w:rFonts w:eastAsia="Calibri"/>
          <w:lang w:eastAsia="en-US"/>
        </w:rPr>
        <w:t xml:space="preserve">, д.т.н., декан </w:t>
      </w:r>
      <w:r w:rsidRPr="00316D4A">
        <w:rPr>
          <w:rFonts w:eastAsia="Calibri"/>
          <w:lang w:eastAsia="en-US"/>
        </w:rPr>
        <w:t xml:space="preserve">факультета Цифровой экономики, </w:t>
      </w:r>
      <w:r w:rsidRPr="00D20717">
        <w:rPr>
          <w:rFonts w:eastAsia="Calibri"/>
          <w:lang w:eastAsia="en-US"/>
        </w:rPr>
        <w:t>управления и бизнес-информатики СПбГУ</w:t>
      </w:r>
      <w:r w:rsidRPr="00316D4A">
        <w:rPr>
          <w:rFonts w:eastAsia="Calibri"/>
          <w:lang w:eastAsia="en-US"/>
        </w:rPr>
        <w:t xml:space="preserve">Т им. проф. М.А. Бонч-Бруевича, академик </w:t>
      </w:r>
      <w:r w:rsidRPr="00D20717">
        <w:rPr>
          <w:rFonts w:eastAsia="Calibri"/>
          <w:lang w:eastAsia="en-US"/>
        </w:rPr>
        <w:t>Международной Академии Связи</w:t>
      </w:r>
    </w:p>
    <w:p w:rsidR="002409D0" w:rsidRPr="00316D4A" w:rsidRDefault="002409D0" w:rsidP="002409D0">
      <w:pPr>
        <w:ind w:firstLine="709"/>
        <w:rPr>
          <w:bCs/>
          <w:i/>
        </w:rPr>
      </w:pPr>
      <w:r w:rsidRPr="00D20717">
        <w:rPr>
          <w:rFonts w:eastAsia="Calibri"/>
          <w:i/>
          <w:lang w:eastAsia="en-US"/>
        </w:rPr>
        <w:t xml:space="preserve">Мультидоменная модель инфокоммуникаций - фундаментальная платформа </w:t>
      </w:r>
      <w:r w:rsidRPr="00D20717">
        <w:rPr>
          <w:rFonts w:eastAsia="Calibri"/>
          <w:i/>
          <w:lang w:eastAsia="en-US"/>
        </w:rPr>
        <w:br/>
        <w:t>описания информационного взаимодейств</w:t>
      </w:r>
      <w:r w:rsidRPr="00316D4A">
        <w:rPr>
          <w:rFonts w:eastAsia="Calibri"/>
          <w:i/>
          <w:lang w:eastAsia="en-US"/>
        </w:rPr>
        <w:t>ия в кибер-физических системах;</w:t>
      </w:r>
    </w:p>
    <w:p w:rsidR="002409D0" w:rsidRPr="008D4D81" w:rsidRDefault="002409D0" w:rsidP="002409D0">
      <w:pPr>
        <w:ind w:firstLine="709"/>
      </w:pPr>
      <w:r w:rsidRPr="008D4D81">
        <w:rPr>
          <w:bCs/>
          <w:iCs/>
        </w:rPr>
        <w:t xml:space="preserve">Кулешов Сергей Викторович, </w:t>
      </w:r>
      <w:r w:rsidRPr="008D4D81">
        <w:t>д.т.н., Зав. лаборатории автоматизац</w:t>
      </w:r>
      <w:r>
        <w:t>ии научных исследований СПИИРАН:</w:t>
      </w:r>
    </w:p>
    <w:p w:rsidR="002409D0" w:rsidRPr="008D4D81" w:rsidRDefault="002409D0" w:rsidP="002409D0">
      <w:pPr>
        <w:ind w:firstLine="709"/>
        <w:rPr>
          <w:i/>
        </w:rPr>
      </w:pPr>
      <w:r w:rsidRPr="008D4D81">
        <w:rPr>
          <w:i/>
        </w:rPr>
        <w:t>Программно-определяемый подход в инфокоммуникационных системах</w:t>
      </w:r>
    </w:p>
    <w:p w:rsidR="002409D0" w:rsidRPr="008D4D81" w:rsidRDefault="002409D0" w:rsidP="002409D0">
      <w:pPr>
        <w:ind w:firstLine="709"/>
        <w:jc w:val="both"/>
        <w:rPr>
          <w:bCs/>
        </w:rPr>
      </w:pPr>
      <w:r w:rsidRPr="008D4D81">
        <w:rPr>
          <w:bCs/>
        </w:rPr>
        <w:t>Гладких Мария Юрьевна, Начальник службы "Виртуальный Русский музей"</w:t>
      </w:r>
      <w:r>
        <w:rPr>
          <w:bCs/>
        </w:rPr>
        <w:t>:</w:t>
      </w:r>
    </w:p>
    <w:p w:rsidR="002409D0" w:rsidRDefault="002409D0" w:rsidP="002409D0">
      <w:pPr>
        <w:ind w:firstLine="709"/>
        <w:jc w:val="both"/>
        <w:rPr>
          <w:bCs/>
          <w:i/>
        </w:rPr>
      </w:pPr>
      <w:r w:rsidRPr="008D4D81">
        <w:rPr>
          <w:bCs/>
          <w:i/>
        </w:rPr>
        <w:t>Синергетический эффект музейного мультимедиа в проектах Русского музея</w:t>
      </w:r>
    </w:p>
    <w:p w:rsidR="002409D0" w:rsidRPr="008D4D81" w:rsidRDefault="002409D0" w:rsidP="002409D0">
      <w:pPr>
        <w:ind w:firstLine="709"/>
        <w:jc w:val="both"/>
        <w:rPr>
          <w:bCs/>
        </w:rPr>
      </w:pPr>
      <w:r w:rsidRPr="008D4D81">
        <w:rPr>
          <w:bCs/>
        </w:rPr>
        <w:t xml:space="preserve">Молчанов Николай Николаевич, д.э.н., зав. каф. Экономики </w:t>
      </w:r>
      <w:r>
        <w:rPr>
          <w:bCs/>
        </w:rPr>
        <w:t>исследований и разработок СПбГУ:</w:t>
      </w:r>
    </w:p>
    <w:p w:rsidR="002409D0" w:rsidRPr="008D4D81" w:rsidRDefault="002409D0" w:rsidP="002409D0">
      <w:pPr>
        <w:ind w:firstLine="709"/>
        <w:jc w:val="both"/>
        <w:rPr>
          <w:bCs/>
          <w:i/>
        </w:rPr>
      </w:pPr>
      <w:r w:rsidRPr="008D4D81">
        <w:rPr>
          <w:bCs/>
          <w:i/>
        </w:rPr>
        <w:t>Нейромаркетинг: возможности и перспективы развития.</w:t>
      </w:r>
    </w:p>
    <w:p w:rsidR="002409D0" w:rsidRPr="002409D0" w:rsidRDefault="002409D0" w:rsidP="002409D0">
      <w:pPr>
        <w:jc w:val="both"/>
        <w:rPr>
          <w:bCs/>
          <w:i/>
        </w:rPr>
      </w:pPr>
    </w:p>
    <w:p w:rsidR="002409D0" w:rsidRPr="007C671C" w:rsidRDefault="002409D0" w:rsidP="002409D0">
      <w:pPr>
        <w:ind w:firstLine="709"/>
      </w:pPr>
      <w:r w:rsidRPr="007C671C">
        <w:rPr>
          <w:i/>
        </w:rPr>
        <w:t>Модератор</w:t>
      </w:r>
      <w:r>
        <w:rPr>
          <w:i/>
        </w:rPr>
        <w:t>ы</w:t>
      </w:r>
      <w:r w:rsidRPr="007C671C">
        <w:rPr>
          <w:i/>
        </w:rPr>
        <w:t xml:space="preserve">: </w:t>
      </w:r>
      <w:r w:rsidR="00235AD0">
        <w:t>О.Н.Кораблева, д.э.н., профессор</w:t>
      </w:r>
      <w:r w:rsidR="00235AD0" w:rsidRPr="00235AD0">
        <w:t xml:space="preserve"> </w:t>
      </w:r>
      <w:r w:rsidR="00235AD0">
        <w:t>СПбГУ</w:t>
      </w:r>
      <w:r>
        <w:t>; Алексанков А.М., к.э.н., Директор МИЭП СПбГЭУ.</w:t>
      </w:r>
    </w:p>
    <w:p w:rsidR="002409D0" w:rsidRPr="00E849C7" w:rsidRDefault="002409D0" w:rsidP="00E849C7">
      <w:pPr>
        <w:ind w:firstLine="709"/>
        <w:jc w:val="both"/>
        <w:rPr>
          <w:color w:val="222222"/>
        </w:rPr>
      </w:pPr>
    </w:p>
    <w:p w:rsidR="006138D0" w:rsidRDefault="006138D0" w:rsidP="00E849C7">
      <w:pPr>
        <w:ind w:firstLine="709"/>
        <w:jc w:val="both"/>
        <w:rPr>
          <w:b/>
        </w:rPr>
      </w:pPr>
      <w:r w:rsidRPr="00E849C7">
        <w:rPr>
          <w:b/>
        </w:rPr>
        <w:t>12.30-13.30 – кофе брейк.</w:t>
      </w:r>
    </w:p>
    <w:p w:rsidR="0068443E" w:rsidRPr="00E849C7" w:rsidRDefault="0068443E" w:rsidP="00E849C7">
      <w:pPr>
        <w:ind w:firstLine="709"/>
        <w:jc w:val="both"/>
        <w:rPr>
          <w:b/>
        </w:rPr>
      </w:pPr>
    </w:p>
    <w:p w:rsidR="006138D0" w:rsidRPr="00E849C7" w:rsidRDefault="006138D0" w:rsidP="00E849C7">
      <w:pPr>
        <w:ind w:firstLine="709"/>
        <w:jc w:val="both"/>
        <w:rPr>
          <w:b/>
        </w:rPr>
      </w:pPr>
      <w:r w:rsidRPr="00E849C7">
        <w:rPr>
          <w:b/>
        </w:rPr>
        <w:t>13.30-16.00 - Секционные заседания</w:t>
      </w:r>
    </w:p>
    <w:p w:rsidR="00714F6E" w:rsidRPr="00E849C7" w:rsidRDefault="006138D0" w:rsidP="00E849C7">
      <w:pPr>
        <w:ind w:firstLine="709"/>
        <w:jc w:val="both"/>
        <w:rPr>
          <w:i/>
          <w:color w:val="222222"/>
        </w:rPr>
      </w:pPr>
      <w:r w:rsidRPr="00E849C7">
        <w:rPr>
          <w:i/>
          <w:color w:val="222222"/>
        </w:rPr>
        <w:t>Место проведения:</w:t>
      </w:r>
    </w:p>
    <w:p w:rsidR="00BD4EC2" w:rsidRPr="00E849C7" w:rsidRDefault="00BD4EC2" w:rsidP="00E849C7">
      <w:pPr>
        <w:ind w:firstLine="709"/>
        <w:jc w:val="both"/>
        <w:rPr>
          <w:color w:val="222222"/>
        </w:rPr>
      </w:pPr>
      <w:r w:rsidRPr="00E849C7">
        <w:rPr>
          <w:color w:val="222222"/>
        </w:rPr>
        <w:t>Санкт-Петербургский государственный университет, Таврическая,21</w:t>
      </w:r>
      <w:r w:rsidR="000A1204">
        <w:rPr>
          <w:color w:val="222222"/>
        </w:rPr>
        <w:t>, ауд. 93,94.</w:t>
      </w:r>
    </w:p>
    <w:p w:rsidR="00714F6E" w:rsidRPr="00E849C7" w:rsidRDefault="00714F6E" w:rsidP="00E849C7">
      <w:pPr>
        <w:ind w:firstLine="709"/>
        <w:jc w:val="both"/>
      </w:pPr>
      <w:r w:rsidRPr="00E849C7">
        <w:t>Дом ученых РАН им. Горького, Дворцовая наб., 26</w:t>
      </w:r>
    </w:p>
    <w:p w:rsidR="00E63A5C" w:rsidRPr="00E849C7" w:rsidRDefault="00714F6E" w:rsidP="00E849C7">
      <w:pPr>
        <w:ind w:firstLine="709"/>
        <w:jc w:val="both"/>
        <w:rPr>
          <w:bCs/>
        </w:rPr>
      </w:pPr>
      <w:r w:rsidRPr="00E849C7">
        <w:rPr>
          <w:bCs/>
        </w:rPr>
        <w:t>СПбГЭУ, Наб. Канала Грибоедова, 32</w:t>
      </w:r>
    </w:p>
    <w:p w:rsidR="006138D0" w:rsidRPr="00E849C7" w:rsidRDefault="006138D0" w:rsidP="00E849C7">
      <w:pPr>
        <w:jc w:val="both"/>
        <w:rPr>
          <w:i/>
          <w:color w:val="222222"/>
          <w:u w:val="single"/>
        </w:rPr>
      </w:pPr>
    </w:p>
    <w:p w:rsidR="006138D0" w:rsidRPr="00E849C7" w:rsidRDefault="006138D0" w:rsidP="00E849C7">
      <w:pPr>
        <w:ind w:firstLine="709"/>
        <w:jc w:val="both"/>
        <w:rPr>
          <w:bCs/>
          <w:u w:val="single"/>
        </w:rPr>
      </w:pPr>
      <w:r w:rsidRPr="00E849C7">
        <w:rPr>
          <w:bCs/>
          <w:u w:val="single"/>
        </w:rPr>
        <w:t>Секция 1</w:t>
      </w:r>
    </w:p>
    <w:p w:rsidR="006138D0" w:rsidRPr="00E849C7" w:rsidRDefault="006138D0" w:rsidP="00E849C7">
      <w:pPr>
        <w:ind w:firstLine="709"/>
        <w:jc w:val="both"/>
        <w:rPr>
          <w:bCs/>
        </w:rPr>
      </w:pPr>
      <w:r w:rsidRPr="00E849C7">
        <w:rPr>
          <w:bCs/>
        </w:rPr>
        <w:t>Трансформация бизнес ландшафта и инженерия пре</w:t>
      </w:r>
      <w:r w:rsidR="00BD4EC2" w:rsidRPr="00E849C7">
        <w:rPr>
          <w:bCs/>
        </w:rPr>
        <w:t>дприятия в наукоемкой экономике: Технологии распределенного реестра и технологическая экосистема бизнеса.</w:t>
      </w:r>
      <w:r w:rsidRPr="00E849C7">
        <w:rPr>
          <w:bCs/>
        </w:rPr>
        <w:t xml:space="preserve"> Руководители: Мельников О.Н., д.э.н., проф., МГТУ им Баумана, Кораблева О.Н., д.э.н., профессор СПбГУ, Горелов Н.А., д.э.н., Заслуженный деятель наук РФ, Почетный профессор СПбГЭУ.</w:t>
      </w:r>
    </w:p>
    <w:p w:rsidR="006138D0" w:rsidRPr="00E849C7" w:rsidRDefault="006138D0" w:rsidP="00E849C7">
      <w:pPr>
        <w:ind w:firstLine="709"/>
        <w:jc w:val="both"/>
        <w:rPr>
          <w:bCs/>
          <w:u w:val="single"/>
        </w:rPr>
      </w:pPr>
      <w:r w:rsidRPr="00E849C7">
        <w:rPr>
          <w:bCs/>
          <w:u w:val="single"/>
        </w:rPr>
        <w:t>Секция 2</w:t>
      </w:r>
      <w:r w:rsidR="00CF0421" w:rsidRPr="00E849C7">
        <w:rPr>
          <w:bCs/>
          <w:u w:val="single"/>
        </w:rPr>
        <w:t>.</w:t>
      </w:r>
    </w:p>
    <w:p w:rsidR="00CF0421" w:rsidRPr="00E849C7" w:rsidRDefault="006138D0" w:rsidP="00E849C7">
      <w:pPr>
        <w:ind w:firstLine="709"/>
        <w:jc w:val="both"/>
        <w:rPr>
          <w:bCs/>
        </w:rPr>
      </w:pPr>
      <w:r w:rsidRPr="00E849C7">
        <w:rPr>
          <w:bCs/>
        </w:rPr>
        <w:lastRenderedPageBreak/>
        <w:t xml:space="preserve">Интеллектуальные и инфокоммуникационные технологии в формировании цифрового общества. </w:t>
      </w:r>
    </w:p>
    <w:p w:rsidR="006138D0" w:rsidRPr="00E849C7" w:rsidRDefault="006138D0" w:rsidP="00E849C7">
      <w:pPr>
        <w:ind w:firstLine="709"/>
        <w:jc w:val="both"/>
        <w:rPr>
          <w:bCs/>
        </w:rPr>
      </w:pPr>
      <w:r w:rsidRPr="00E849C7">
        <w:rPr>
          <w:bCs/>
        </w:rPr>
        <w:t xml:space="preserve">Руководители: </w:t>
      </w:r>
      <w:r w:rsidR="00623090" w:rsidRPr="00E849C7">
        <w:rPr>
          <w:bCs/>
        </w:rPr>
        <w:t xml:space="preserve">д.т.н. </w:t>
      </w:r>
      <w:r w:rsidRPr="00E849C7">
        <w:rPr>
          <w:bCs/>
        </w:rPr>
        <w:t>Кулешов С.В.,</w:t>
      </w:r>
      <w:r w:rsidR="00623090" w:rsidRPr="00E849C7">
        <w:rPr>
          <w:bCs/>
        </w:rPr>
        <w:t xml:space="preserve"> д.т.н., проф.</w:t>
      </w:r>
      <w:r w:rsidRPr="00E849C7">
        <w:rPr>
          <w:bCs/>
        </w:rPr>
        <w:t xml:space="preserve"> Александров В.В. СПИИРАН</w:t>
      </w:r>
      <w:r w:rsidR="00623090" w:rsidRPr="00E849C7">
        <w:rPr>
          <w:bCs/>
        </w:rPr>
        <w:t>, д.э.н., проф. Трофимов В.В.</w:t>
      </w:r>
      <w:r w:rsidR="00B424FD" w:rsidRPr="00E849C7">
        <w:rPr>
          <w:bCs/>
        </w:rPr>
        <w:t>, к.э.н., Барабанова М.И.</w:t>
      </w:r>
    </w:p>
    <w:p w:rsidR="00714F6E" w:rsidRPr="00E849C7" w:rsidRDefault="00714F6E" w:rsidP="00E849C7">
      <w:pPr>
        <w:ind w:firstLine="709"/>
        <w:jc w:val="both"/>
        <w:rPr>
          <w:u w:val="single"/>
        </w:rPr>
      </w:pPr>
      <w:r w:rsidRPr="00E849C7">
        <w:rPr>
          <w:u w:val="single"/>
        </w:rPr>
        <w:t>Секция 3.</w:t>
      </w:r>
    </w:p>
    <w:p w:rsidR="00714F6E" w:rsidRPr="00E849C7" w:rsidRDefault="00714F6E" w:rsidP="00E849C7">
      <w:pPr>
        <w:ind w:firstLine="709"/>
        <w:jc w:val="both"/>
      </w:pPr>
      <w:r w:rsidRPr="00E849C7">
        <w:t xml:space="preserve">Отраслевая реализация современных технологий. Руководители </w:t>
      </w:r>
      <w:r w:rsidR="00623090" w:rsidRPr="00E849C7">
        <w:t>–</w:t>
      </w:r>
      <w:r w:rsidRPr="00E849C7">
        <w:t xml:space="preserve"> Яковлева</w:t>
      </w:r>
      <w:r w:rsidR="00623090" w:rsidRPr="00E849C7">
        <w:t xml:space="preserve"> Е.А.</w:t>
      </w:r>
      <w:r w:rsidRPr="00E849C7">
        <w:t>, д.э.н., проф. СПбГЭУ, директор научно-образовательного центра (НОЦ); Широкова С</w:t>
      </w:r>
      <w:r w:rsidR="00623090" w:rsidRPr="00E849C7">
        <w:t>.В.</w:t>
      </w:r>
      <w:r w:rsidRPr="00E849C7">
        <w:t>, доцент, к.т.н., зам. директора Высшей школы технологий управления бизнесом ИПМЭиТ по НИРС СПбПУ Петра Великого</w:t>
      </w:r>
    </w:p>
    <w:p w:rsidR="00714F6E" w:rsidRPr="00E849C7" w:rsidRDefault="00714F6E" w:rsidP="00E849C7">
      <w:pPr>
        <w:ind w:firstLine="709"/>
        <w:jc w:val="both"/>
        <w:rPr>
          <w:u w:val="single"/>
        </w:rPr>
      </w:pPr>
      <w:r w:rsidRPr="00E849C7">
        <w:rPr>
          <w:u w:val="single"/>
        </w:rPr>
        <w:t>Секция 4</w:t>
      </w:r>
      <w:r w:rsidR="00CF0421" w:rsidRPr="00E849C7">
        <w:rPr>
          <w:u w:val="single"/>
        </w:rPr>
        <w:t>.</w:t>
      </w:r>
    </w:p>
    <w:p w:rsidR="00CF0421" w:rsidRPr="00E849C7" w:rsidRDefault="00714F6E" w:rsidP="00E849C7">
      <w:pPr>
        <w:ind w:firstLine="709"/>
        <w:jc w:val="both"/>
      </w:pPr>
      <w:r w:rsidRPr="00E849C7">
        <w:t xml:space="preserve">Киберфизические системы и эмерджентные технологии. </w:t>
      </w:r>
    </w:p>
    <w:p w:rsidR="00714F6E" w:rsidRPr="00E849C7" w:rsidRDefault="00714F6E" w:rsidP="00E849C7">
      <w:pPr>
        <w:ind w:firstLine="709"/>
        <w:jc w:val="both"/>
        <w:rPr>
          <w:color w:val="000000"/>
        </w:rPr>
      </w:pPr>
      <w:r w:rsidRPr="00E849C7">
        <w:t>Руководители -</w:t>
      </w:r>
      <w:r w:rsidRPr="00E849C7">
        <w:rPr>
          <w:color w:val="000000"/>
        </w:rPr>
        <w:t>Игнатьев М</w:t>
      </w:r>
      <w:r w:rsidR="00623090" w:rsidRPr="00E849C7">
        <w:rPr>
          <w:color w:val="000000"/>
        </w:rPr>
        <w:t>.Б.</w:t>
      </w:r>
      <w:r w:rsidRPr="00E849C7">
        <w:rPr>
          <w:color w:val="000000"/>
        </w:rPr>
        <w:t>, д-р техн. наук, профессор СПбГУАП,  председатель секции Кибернетики имени акад. А.И. Берга СПб Дома ученых РАН, Волкова Виолетта Николаевна, д-р экон. наук, профессор СПбПУ Петра Великого, заслуженный работник высшей школы РФ, руководитель Научного совета по проблемам высшего образования, подготовки и аттестации научно-педагогических кадров  СПб отделения МАН ВШ, Логинова А</w:t>
      </w:r>
      <w:r w:rsidR="00623090" w:rsidRPr="00E849C7">
        <w:rPr>
          <w:color w:val="000000"/>
        </w:rPr>
        <w:t>.В.</w:t>
      </w:r>
      <w:r w:rsidRPr="00E849C7">
        <w:rPr>
          <w:color w:val="000000"/>
        </w:rPr>
        <w:t>, канд. экон. наук, доцент СПбПУ Петра Великого.</w:t>
      </w:r>
    </w:p>
    <w:p w:rsidR="00714F6E" w:rsidRPr="00E849C7" w:rsidRDefault="00714F6E" w:rsidP="00E849C7">
      <w:pPr>
        <w:ind w:firstLine="709"/>
        <w:jc w:val="both"/>
        <w:rPr>
          <w:bCs/>
          <w:u w:val="single"/>
        </w:rPr>
      </w:pPr>
      <w:r w:rsidRPr="00E849C7">
        <w:rPr>
          <w:bCs/>
          <w:u w:val="single"/>
        </w:rPr>
        <w:t>Секция 5.</w:t>
      </w:r>
    </w:p>
    <w:p w:rsidR="00CF0421" w:rsidRPr="00E849C7" w:rsidRDefault="00714F6E" w:rsidP="00E849C7">
      <w:pPr>
        <w:ind w:firstLine="709"/>
        <w:jc w:val="both"/>
        <w:rPr>
          <w:bCs/>
        </w:rPr>
      </w:pPr>
      <w:r w:rsidRPr="00E849C7">
        <w:rPr>
          <w:bCs/>
        </w:rPr>
        <w:t xml:space="preserve">Финансовые системы: архитектура, технологии, инжиниринг. </w:t>
      </w:r>
    </w:p>
    <w:p w:rsidR="00714F6E" w:rsidRPr="00E849C7" w:rsidRDefault="00714F6E" w:rsidP="00E849C7">
      <w:pPr>
        <w:ind w:firstLine="709"/>
        <w:jc w:val="both"/>
        <w:rPr>
          <w:bCs/>
        </w:rPr>
      </w:pPr>
      <w:r w:rsidRPr="00E849C7">
        <w:rPr>
          <w:bCs/>
        </w:rPr>
        <w:t>Руководители: Воронов В.С.</w:t>
      </w:r>
      <w:r w:rsidR="00BC089C" w:rsidRPr="00E849C7">
        <w:rPr>
          <w:bCs/>
        </w:rPr>
        <w:t>, д.э.н., проф. СПбГЭУ</w:t>
      </w:r>
      <w:r w:rsidRPr="00E849C7">
        <w:rPr>
          <w:bCs/>
        </w:rPr>
        <w:t>, Харченко Л.П.</w:t>
      </w:r>
      <w:r w:rsidR="00BC089C" w:rsidRPr="00E849C7">
        <w:rPr>
          <w:bCs/>
        </w:rPr>
        <w:t xml:space="preserve"> д.э.н., проф. СПбГЭУ</w:t>
      </w:r>
    </w:p>
    <w:p w:rsidR="00714F6E" w:rsidRPr="00E849C7" w:rsidRDefault="00714F6E" w:rsidP="00E849C7">
      <w:pPr>
        <w:ind w:firstLine="709"/>
        <w:jc w:val="both"/>
        <w:rPr>
          <w:u w:val="single"/>
        </w:rPr>
      </w:pPr>
      <w:r w:rsidRPr="00E849C7">
        <w:rPr>
          <w:u w:val="single"/>
        </w:rPr>
        <w:t>Секция 6</w:t>
      </w:r>
      <w:r w:rsidR="00CF0421" w:rsidRPr="00E849C7">
        <w:rPr>
          <w:u w:val="single"/>
        </w:rPr>
        <w:t>.</w:t>
      </w:r>
      <w:r w:rsidRPr="00E849C7">
        <w:rPr>
          <w:u w:val="single"/>
        </w:rPr>
        <w:t xml:space="preserve"> </w:t>
      </w:r>
    </w:p>
    <w:p w:rsidR="00CF0421" w:rsidRPr="00E849C7" w:rsidRDefault="00714F6E" w:rsidP="00E849C7">
      <w:pPr>
        <w:ind w:firstLine="709"/>
        <w:jc w:val="both"/>
      </w:pPr>
      <w:r w:rsidRPr="00E849C7">
        <w:t xml:space="preserve">Методология стратегического управления </w:t>
      </w:r>
      <w:r w:rsidR="005D5795">
        <w:t>в условиях трансформации экономических систем.</w:t>
      </w:r>
    </w:p>
    <w:p w:rsidR="00714F6E" w:rsidRPr="00E849C7" w:rsidRDefault="00CF0421" w:rsidP="00E849C7">
      <w:pPr>
        <w:ind w:firstLine="709"/>
        <w:jc w:val="both"/>
      </w:pPr>
      <w:r w:rsidRPr="00E849C7">
        <w:t xml:space="preserve">Руководители </w:t>
      </w:r>
      <w:r w:rsidR="00714F6E" w:rsidRPr="00E849C7">
        <w:t>- Кукор Б</w:t>
      </w:r>
      <w:r w:rsidR="00623090" w:rsidRPr="00E849C7">
        <w:t>.Л.,</w:t>
      </w:r>
      <w:r w:rsidR="00714F6E" w:rsidRPr="00E849C7">
        <w:t xml:space="preserve"> д.э.н. проф. каф. ЭиУП и ПК, СПБГЭУ, </w:t>
      </w:r>
      <w:r w:rsidR="00714F6E" w:rsidRPr="00E849C7">
        <w:rPr>
          <w:lang w:val="x-none"/>
        </w:rPr>
        <w:t>Трошин Д</w:t>
      </w:r>
      <w:r w:rsidR="00623090" w:rsidRPr="00E849C7">
        <w:t>.В.</w:t>
      </w:r>
      <w:r w:rsidR="00714F6E" w:rsidRPr="00E849C7">
        <w:rPr>
          <w:lang w:val="x-none"/>
        </w:rPr>
        <w:t>, кандидат технических наук, ведущий научный сотрудник Института экономической политики и проблем экономической безопасности, ФГОБУ ВО «Финансовый университет при Правительстве Российской Федерации»</w:t>
      </w:r>
      <w:r w:rsidR="00714F6E" w:rsidRPr="00E849C7">
        <w:t>, Клименков</w:t>
      </w:r>
      <w:r w:rsidR="00623090" w:rsidRPr="00E849C7">
        <w:t xml:space="preserve"> Г.В.</w:t>
      </w:r>
      <w:r w:rsidR="00714F6E" w:rsidRPr="00E849C7">
        <w:t>, к.т.н., доц., зав. сектором Института экономики</w:t>
      </w:r>
      <w:r w:rsidR="00714F6E" w:rsidRPr="00E849C7">
        <w:rPr>
          <w:spacing w:val="-8"/>
        </w:rPr>
        <w:t xml:space="preserve"> </w:t>
      </w:r>
      <w:r w:rsidR="00714F6E" w:rsidRPr="00E849C7">
        <w:t>УрО РАН (Пермский филиал).</w:t>
      </w:r>
    </w:p>
    <w:p w:rsidR="006138D0" w:rsidRPr="00E849C7" w:rsidRDefault="00CF0421" w:rsidP="00E849C7">
      <w:pPr>
        <w:ind w:firstLine="709"/>
        <w:jc w:val="both"/>
        <w:rPr>
          <w:u w:val="single"/>
        </w:rPr>
      </w:pPr>
      <w:r w:rsidRPr="00E849C7">
        <w:rPr>
          <w:u w:val="single"/>
        </w:rPr>
        <w:t>Секция 7.</w:t>
      </w:r>
    </w:p>
    <w:p w:rsidR="00CF0421" w:rsidRPr="00E849C7" w:rsidRDefault="006138D0" w:rsidP="00E849C7">
      <w:pPr>
        <w:ind w:firstLine="709"/>
        <w:jc w:val="both"/>
        <w:rPr>
          <w:color w:val="222222"/>
        </w:rPr>
      </w:pPr>
      <w:r w:rsidRPr="00E849C7">
        <w:rPr>
          <w:bCs/>
          <w:color w:val="222222"/>
        </w:rPr>
        <w:t>Устойчивое развитие российской Арктики в условиях промышленной трансформации и интернационализации</w:t>
      </w:r>
      <w:r w:rsidRPr="00E849C7">
        <w:rPr>
          <w:color w:val="222222"/>
        </w:rPr>
        <w:t xml:space="preserve">. </w:t>
      </w:r>
    </w:p>
    <w:p w:rsidR="006138D0" w:rsidRPr="00E849C7" w:rsidRDefault="006138D0" w:rsidP="00E849C7">
      <w:pPr>
        <w:ind w:firstLine="709"/>
        <w:jc w:val="both"/>
        <w:rPr>
          <w:color w:val="222222"/>
        </w:rPr>
      </w:pPr>
      <w:r w:rsidRPr="00E849C7">
        <w:rPr>
          <w:color w:val="222222"/>
        </w:rPr>
        <w:t xml:space="preserve">Руководители </w:t>
      </w:r>
      <w:r w:rsidR="00BC089C" w:rsidRPr="00E849C7">
        <w:rPr>
          <w:color w:val="222222"/>
        </w:rPr>
        <w:t>–</w:t>
      </w:r>
      <w:r w:rsidRPr="00E849C7">
        <w:rPr>
          <w:color w:val="222222"/>
        </w:rPr>
        <w:t> </w:t>
      </w:r>
      <w:r w:rsidR="00BC089C" w:rsidRPr="00E849C7">
        <w:rPr>
          <w:color w:val="222222"/>
        </w:rPr>
        <w:t xml:space="preserve">Абакумов Е.В., д.б.н., профессор СПбГУ, </w:t>
      </w:r>
      <w:r w:rsidRPr="00E849C7">
        <w:rPr>
          <w:bCs/>
          <w:color w:val="222222"/>
        </w:rPr>
        <w:t>Ветрова Е</w:t>
      </w:r>
      <w:r w:rsidR="00623090" w:rsidRPr="00E849C7">
        <w:rPr>
          <w:bCs/>
          <w:color w:val="222222"/>
        </w:rPr>
        <w:t xml:space="preserve">.Н. </w:t>
      </w:r>
      <w:r w:rsidRPr="00E849C7">
        <w:rPr>
          <w:color w:val="222222"/>
        </w:rPr>
        <w:t>д.э.н., проф. СПбГЭУ, </w:t>
      </w:r>
      <w:r w:rsidRPr="00E849C7">
        <w:rPr>
          <w:bCs/>
          <w:color w:val="222222"/>
        </w:rPr>
        <w:t>Никулина Н</w:t>
      </w:r>
      <w:r w:rsidR="00623090" w:rsidRPr="00E849C7">
        <w:rPr>
          <w:bCs/>
          <w:color w:val="222222"/>
        </w:rPr>
        <w:t>.В.</w:t>
      </w:r>
      <w:r w:rsidRPr="00E849C7">
        <w:rPr>
          <w:color w:val="222222"/>
        </w:rPr>
        <w:t> к.э.н, директор филиала Северного (Арктического) Федерального университета в Северодвинске, </w:t>
      </w:r>
      <w:r w:rsidRPr="00E849C7">
        <w:rPr>
          <w:bCs/>
          <w:color w:val="222222"/>
        </w:rPr>
        <w:t>Гао ТяньМин</w:t>
      </w:r>
      <w:r w:rsidRPr="00E849C7">
        <w:rPr>
          <w:color w:val="222222"/>
        </w:rPr>
        <w:t>,</w:t>
      </w:r>
      <w:r w:rsidR="00623090" w:rsidRPr="00E849C7">
        <w:rPr>
          <w:bCs/>
          <w:color w:val="222222"/>
        </w:rPr>
        <w:t xml:space="preserve"> Ерохин В.</w:t>
      </w:r>
      <w:r w:rsidRPr="00E849C7">
        <w:rPr>
          <w:bCs/>
          <w:color w:val="222222"/>
        </w:rPr>
        <w:t> </w:t>
      </w:r>
      <w:r w:rsidRPr="00E849C7">
        <w:rPr>
          <w:color w:val="222222"/>
        </w:rPr>
        <w:t>Harbin Engineering University School of Economics and Management.</w:t>
      </w:r>
    </w:p>
    <w:p w:rsidR="006138D0" w:rsidRPr="00E849C7" w:rsidRDefault="006138D0" w:rsidP="00E849C7">
      <w:pPr>
        <w:jc w:val="both"/>
        <w:rPr>
          <w:b/>
          <w:i/>
          <w:color w:val="222222"/>
        </w:rPr>
      </w:pPr>
    </w:p>
    <w:p w:rsidR="006138D0" w:rsidRDefault="006138D0" w:rsidP="00E849C7">
      <w:pPr>
        <w:ind w:firstLine="709"/>
        <w:jc w:val="both"/>
        <w:rPr>
          <w:b/>
          <w:color w:val="222222"/>
        </w:rPr>
      </w:pPr>
      <w:r w:rsidRPr="00E849C7">
        <w:rPr>
          <w:b/>
          <w:color w:val="222222"/>
        </w:rPr>
        <w:t>14 декабря 2018:</w:t>
      </w:r>
    </w:p>
    <w:p w:rsidR="0068443E" w:rsidRPr="00E849C7" w:rsidRDefault="0068443E" w:rsidP="00E849C7">
      <w:pPr>
        <w:ind w:firstLine="709"/>
        <w:jc w:val="both"/>
        <w:rPr>
          <w:b/>
          <w:color w:val="222222"/>
        </w:rPr>
      </w:pPr>
    </w:p>
    <w:p w:rsidR="006138D0" w:rsidRPr="00E849C7" w:rsidRDefault="00E849C7" w:rsidP="00E849C7">
      <w:pPr>
        <w:ind w:firstLine="709"/>
        <w:jc w:val="both"/>
        <w:rPr>
          <w:b/>
          <w:color w:val="222222"/>
        </w:rPr>
      </w:pPr>
      <w:r w:rsidRPr="00E849C7">
        <w:rPr>
          <w:b/>
          <w:color w:val="222222"/>
        </w:rPr>
        <w:t xml:space="preserve">Заседание </w:t>
      </w:r>
      <w:r w:rsidR="006138D0" w:rsidRPr="00E849C7">
        <w:rPr>
          <w:b/>
          <w:color w:val="222222"/>
        </w:rPr>
        <w:t>Круглых столов:</w:t>
      </w:r>
    </w:p>
    <w:p w:rsidR="006138D0" w:rsidRPr="00E849C7" w:rsidRDefault="006138D0" w:rsidP="00E849C7">
      <w:pPr>
        <w:ind w:firstLine="709"/>
        <w:jc w:val="both"/>
        <w:rPr>
          <w:b/>
          <w:bCs/>
        </w:rPr>
      </w:pPr>
      <w:r w:rsidRPr="00E849C7">
        <w:rPr>
          <w:b/>
          <w:color w:val="222222"/>
        </w:rPr>
        <w:t xml:space="preserve">10.00-12.00 </w:t>
      </w:r>
      <w:r w:rsidRPr="00E849C7">
        <w:rPr>
          <w:b/>
          <w:bCs/>
        </w:rPr>
        <w:t>Новые технологические прорывы и их реализация</w:t>
      </w:r>
    </w:p>
    <w:p w:rsidR="006138D0" w:rsidRPr="00E849C7" w:rsidRDefault="006138D0" w:rsidP="00E849C7">
      <w:pPr>
        <w:ind w:firstLine="709"/>
        <w:jc w:val="both"/>
        <w:rPr>
          <w:color w:val="222222"/>
        </w:rPr>
      </w:pPr>
      <w:r w:rsidRPr="00E849C7">
        <w:rPr>
          <w:bCs/>
          <w:i/>
        </w:rPr>
        <w:t>Место проведения</w:t>
      </w:r>
      <w:r w:rsidRPr="00E849C7">
        <w:rPr>
          <w:bCs/>
        </w:rPr>
        <w:t>: СПбПУ Петра Великого</w:t>
      </w:r>
      <w:r w:rsidR="0053776B" w:rsidRPr="00E849C7">
        <w:rPr>
          <w:bCs/>
        </w:rPr>
        <w:t>, Политехническая, 29.</w:t>
      </w:r>
    </w:p>
    <w:p w:rsidR="002409D0" w:rsidRPr="00E849C7" w:rsidRDefault="002409D0" w:rsidP="002409D0">
      <w:pPr>
        <w:ind w:firstLine="709"/>
        <w:jc w:val="both"/>
        <w:rPr>
          <w:b/>
          <w:color w:val="222222"/>
        </w:rPr>
      </w:pPr>
      <w:r w:rsidRPr="00E849C7">
        <w:rPr>
          <w:b/>
          <w:color w:val="222222"/>
        </w:rPr>
        <w:t>14.00-16.00</w:t>
      </w:r>
      <w:r w:rsidRPr="00E849C7">
        <w:rPr>
          <w:color w:val="222222"/>
        </w:rPr>
        <w:t xml:space="preserve">: </w:t>
      </w:r>
      <w:r w:rsidRPr="00E849C7">
        <w:rPr>
          <w:b/>
          <w:color w:val="222222"/>
        </w:rPr>
        <w:t>Искусство и технологии</w:t>
      </w:r>
    </w:p>
    <w:p w:rsidR="002409D0" w:rsidRPr="00316D4A" w:rsidRDefault="002409D0" w:rsidP="002409D0">
      <w:pPr>
        <w:ind w:firstLine="709"/>
        <w:jc w:val="both"/>
        <w:rPr>
          <w:bCs/>
        </w:rPr>
      </w:pPr>
      <w:r>
        <w:rPr>
          <w:color w:val="222222"/>
        </w:rPr>
        <w:t xml:space="preserve">Руководитель: </w:t>
      </w:r>
      <w:r w:rsidRPr="008D4D81">
        <w:rPr>
          <w:bCs/>
        </w:rPr>
        <w:t>Гладких М</w:t>
      </w:r>
      <w:r>
        <w:rPr>
          <w:bCs/>
        </w:rPr>
        <w:t>.Ю.,</w:t>
      </w:r>
      <w:r w:rsidRPr="008D4D81">
        <w:rPr>
          <w:bCs/>
        </w:rPr>
        <w:t xml:space="preserve"> Начальник службы "Виртуальный Русский музей"</w:t>
      </w:r>
      <w:r>
        <w:rPr>
          <w:bCs/>
        </w:rPr>
        <w:t>.</w:t>
      </w:r>
    </w:p>
    <w:p w:rsidR="002409D0" w:rsidRPr="00E849C7" w:rsidRDefault="002409D0" w:rsidP="002409D0">
      <w:pPr>
        <w:ind w:firstLine="709"/>
        <w:jc w:val="both"/>
        <w:rPr>
          <w:bCs/>
        </w:rPr>
      </w:pPr>
      <w:r w:rsidRPr="00E849C7">
        <w:rPr>
          <w:i/>
          <w:color w:val="222222"/>
        </w:rPr>
        <w:t>Место проведения</w:t>
      </w:r>
      <w:r w:rsidRPr="00E849C7">
        <w:rPr>
          <w:color w:val="222222"/>
        </w:rPr>
        <w:t>:</w:t>
      </w:r>
      <w:r w:rsidRPr="00E849C7">
        <w:rPr>
          <w:b/>
          <w:color w:val="222222"/>
        </w:rPr>
        <w:t xml:space="preserve"> - </w:t>
      </w:r>
      <w:r w:rsidRPr="00E849C7">
        <w:rPr>
          <w:color w:val="222222"/>
        </w:rPr>
        <w:t>Государственный Русский музей</w:t>
      </w:r>
      <w:r w:rsidRPr="00E849C7">
        <w:rPr>
          <w:bCs/>
        </w:rPr>
        <w:t>, ул. Инженерная, дом 8, Западный павильон Михайловского замка</w:t>
      </w:r>
      <w:r>
        <w:rPr>
          <w:bCs/>
        </w:rPr>
        <w:t>.</w:t>
      </w:r>
    </w:p>
    <w:p w:rsidR="002409D0" w:rsidRPr="00E849C7" w:rsidRDefault="002409D0" w:rsidP="002409D0">
      <w:pPr>
        <w:ind w:firstLine="709"/>
        <w:jc w:val="both"/>
        <w:rPr>
          <w:bCs/>
        </w:rPr>
      </w:pPr>
    </w:p>
    <w:p w:rsidR="002409D0" w:rsidRDefault="002409D0" w:rsidP="002409D0">
      <w:pPr>
        <w:ind w:firstLine="709"/>
        <w:jc w:val="both"/>
        <w:rPr>
          <w:b/>
          <w:bCs/>
        </w:rPr>
      </w:pPr>
      <w:r w:rsidRPr="00E849C7">
        <w:rPr>
          <w:b/>
          <w:bCs/>
        </w:rPr>
        <w:t>15 декабря 2018:</w:t>
      </w:r>
    </w:p>
    <w:p w:rsidR="0068443E" w:rsidRPr="00E849C7" w:rsidRDefault="0068443E" w:rsidP="002409D0">
      <w:pPr>
        <w:ind w:firstLine="709"/>
        <w:jc w:val="both"/>
        <w:rPr>
          <w:b/>
          <w:bCs/>
        </w:rPr>
      </w:pPr>
    </w:p>
    <w:p w:rsidR="002409D0" w:rsidRDefault="002409D0" w:rsidP="002409D0">
      <w:pPr>
        <w:ind w:firstLine="709"/>
        <w:jc w:val="both"/>
        <w:rPr>
          <w:b/>
          <w:color w:val="000000"/>
        </w:rPr>
      </w:pPr>
      <w:r>
        <w:rPr>
          <w:b/>
          <w:color w:val="222222"/>
        </w:rPr>
        <w:t xml:space="preserve">9.30-18.30 </w:t>
      </w:r>
      <w:r w:rsidRPr="00E849C7">
        <w:rPr>
          <w:b/>
          <w:color w:val="000000"/>
        </w:rPr>
        <w:t>Мол</w:t>
      </w:r>
      <w:r>
        <w:rPr>
          <w:b/>
          <w:color w:val="000000"/>
        </w:rPr>
        <w:t xml:space="preserve">одежная секция. </w:t>
      </w:r>
    </w:p>
    <w:p w:rsidR="002409D0" w:rsidRDefault="002409D0" w:rsidP="002409D0">
      <w:pPr>
        <w:ind w:firstLine="709"/>
        <w:jc w:val="both"/>
        <w:rPr>
          <w:color w:val="222222"/>
        </w:rPr>
      </w:pPr>
      <w:r>
        <w:rPr>
          <w:color w:val="222222"/>
          <w:lang w:val="en-US"/>
        </w:rPr>
        <w:t>XXIV</w:t>
      </w:r>
      <w:r w:rsidRPr="000B2ED1">
        <w:rPr>
          <w:color w:val="222222"/>
        </w:rPr>
        <w:t xml:space="preserve"> </w:t>
      </w:r>
      <w:r>
        <w:rPr>
          <w:color w:val="222222"/>
        </w:rPr>
        <w:t>Международная конференция молодых ученых-экономистов «Предпринимательство и Реформы в России».</w:t>
      </w:r>
    </w:p>
    <w:p w:rsidR="002409D0" w:rsidRPr="000B2ED1" w:rsidRDefault="002409D0" w:rsidP="002409D0">
      <w:pPr>
        <w:ind w:firstLine="709"/>
        <w:jc w:val="both"/>
        <w:rPr>
          <w:color w:val="222222"/>
        </w:rPr>
      </w:pPr>
      <w:r>
        <w:rPr>
          <w:color w:val="222222"/>
        </w:rPr>
        <w:lastRenderedPageBreak/>
        <w:t>Руководитель: Титов В.О., к.э.н., Председатель Совета молодых ученых СПбГУ.</w:t>
      </w:r>
    </w:p>
    <w:p w:rsidR="00B5104A" w:rsidRPr="00B5104A" w:rsidRDefault="00B5104A" w:rsidP="00B5104A">
      <w:pPr>
        <w:ind w:firstLine="709"/>
        <w:jc w:val="both"/>
        <w:rPr>
          <w:b/>
          <w:i/>
          <w:color w:val="222222"/>
        </w:rPr>
      </w:pPr>
      <w:r w:rsidRPr="00B5104A">
        <w:rPr>
          <w:b/>
          <w:i/>
          <w:color w:val="222222"/>
        </w:rPr>
        <w:t>Приветственное слово</w:t>
      </w:r>
      <w:r>
        <w:rPr>
          <w:b/>
          <w:i/>
          <w:color w:val="222222"/>
        </w:rPr>
        <w:t xml:space="preserve"> Первого</w:t>
      </w:r>
      <w:r w:rsidR="0082349D">
        <w:rPr>
          <w:b/>
          <w:i/>
          <w:color w:val="222222"/>
        </w:rPr>
        <w:t xml:space="preserve"> зам.д</w:t>
      </w:r>
      <w:r w:rsidRPr="00B5104A">
        <w:rPr>
          <w:b/>
          <w:i/>
          <w:color w:val="222222"/>
        </w:rPr>
        <w:t xml:space="preserve">екана экономического факультета СПбГУ </w:t>
      </w:r>
      <w:r w:rsidR="0082349D">
        <w:rPr>
          <w:b/>
          <w:i/>
          <w:color w:val="222222"/>
        </w:rPr>
        <w:t>Ю.Н. Гузова</w:t>
      </w:r>
    </w:p>
    <w:p w:rsidR="00B5104A" w:rsidRDefault="00B5104A" w:rsidP="002409D0">
      <w:pPr>
        <w:ind w:firstLine="709"/>
        <w:jc w:val="both"/>
        <w:rPr>
          <w:i/>
          <w:color w:val="222222"/>
        </w:rPr>
      </w:pPr>
    </w:p>
    <w:p w:rsidR="002409D0" w:rsidRPr="00E849C7" w:rsidRDefault="002409D0" w:rsidP="002409D0">
      <w:pPr>
        <w:ind w:firstLine="709"/>
        <w:jc w:val="both"/>
        <w:rPr>
          <w:i/>
          <w:color w:val="222222"/>
        </w:rPr>
      </w:pPr>
      <w:r w:rsidRPr="00E849C7">
        <w:rPr>
          <w:i/>
          <w:color w:val="222222"/>
        </w:rPr>
        <w:t>Место проведения:</w:t>
      </w:r>
    </w:p>
    <w:p w:rsidR="002409D0" w:rsidRDefault="002409D0" w:rsidP="002409D0">
      <w:pPr>
        <w:ind w:firstLine="709"/>
        <w:jc w:val="both"/>
        <w:rPr>
          <w:color w:val="222222"/>
        </w:rPr>
      </w:pPr>
      <w:r w:rsidRPr="00E849C7">
        <w:rPr>
          <w:color w:val="222222"/>
        </w:rPr>
        <w:t>Санкт-Петербургский государственный университет, Таврическая,21</w:t>
      </w:r>
    </w:p>
    <w:p w:rsidR="0068443E" w:rsidRPr="00E849C7" w:rsidRDefault="0068443E" w:rsidP="002409D0">
      <w:pPr>
        <w:ind w:firstLine="709"/>
        <w:jc w:val="both"/>
        <w:rPr>
          <w:color w:val="222222"/>
        </w:rPr>
      </w:pPr>
    </w:p>
    <w:p w:rsidR="002409D0" w:rsidRDefault="002409D0" w:rsidP="002409D0">
      <w:pPr>
        <w:ind w:firstLine="709"/>
        <w:jc w:val="both"/>
        <w:rPr>
          <w:b/>
          <w:color w:val="000000"/>
        </w:rPr>
      </w:pPr>
      <w:r w:rsidRPr="00E849C7">
        <w:rPr>
          <w:b/>
          <w:color w:val="000000"/>
        </w:rPr>
        <w:t xml:space="preserve">12.00-14.00: </w:t>
      </w:r>
    </w:p>
    <w:p w:rsidR="0068443E" w:rsidRPr="00E849C7" w:rsidRDefault="0068443E" w:rsidP="002409D0">
      <w:pPr>
        <w:ind w:firstLine="709"/>
        <w:jc w:val="both"/>
        <w:rPr>
          <w:b/>
          <w:color w:val="000000"/>
        </w:rPr>
      </w:pPr>
      <w:bookmarkStart w:id="1" w:name="_GoBack"/>
      <w:bookmarkEnd w:id="1"/>
    </w:p>
    <w:p w:rsidR="002409D0" w:rsidRPr="00E849C7" w:rsidRDefault="002409D0" w:rsidP="002409D0">
      <w:pPr>
        <w:ind w:firstLine="709"/>
        <w:jc w:val="both"/>
      </w:pPr>
      <w:r w:rsidRPr="00E849C7">
        <w:rPr>
          <w:color w:val="000000"/>
          <w:u w:val="single"/>
        </w:rPr>
        <w:t>Секция 8.</w:t>
      </w:r>
      <w:r w:rsidRPr="00E849C7">
        <w:rPr>
          <w:color w:val="000000"/>
        </w:rPr>
        <w:t xml:space="preserve">  </w:t>
      </w:r>
      <w:r w:rsidRPr="00E849C7">
        <w:t>Интеллектуальный капитал высокотехнологичных отраслей» + спец</w:t>
      </w:r>
      <w:r>
        <w:t>.</w:t>
      </w:r>
      <w:r w:rsidR="000A1204">
        <w:t xml:space="preserve"> </w:t>
      </w:r>
      <w:r w:rsidRPr="00E849C7">
        <w:t xml:space="preserve">семинар для магистров. </w:t>
      </w:r>
    </w:p>
    <w:p w:rsidR="002409D0" w:rsidRPr="00E849C7" w:rsidRDefault="002409D0" w:rsidP="002409D0">
      <w:pPr>
        <w:ind w:firstLine="709"/>
        <w:jc w:val="both"/>
        <w:rPr>
          <w:color w:val="000000"/>
        </w:rPr>
      </w:pPr>
      <w:r w:rsidRPr="00E849C7">
        <w:t>Руководители - Ткаченко Е</w:t>
      </w:r>
      <w:r>
        <w:t>.А.</w:t>
      </w:r>
      <w:r w:rsidRPr="00E849C7">
        <w:t>, д.э.н., проф. СПбГЭУ, Рогова Е</w:t>
      </w:r>
      <w:r>
        <w:t>.М.</w:t>
      </w:r>
      <w:r w:rsidRPr="00E849C7">
        <w:t xml:space="preserve"> д.э.н., проф. НИУ ВШЭ. </w:t>
      </w:r>
    </w:p>
    <w:p w:rsidR="002409D0" w:rsidRPr="00E849C7" w:rsidRDefault="002409D0" w:rsidP="002409D0">
      <w:pPr>
        <w:ind w:firstLine="709"/>
        <w:jc w:val="both"/>
        <w:rPr>
          <w:color w:val="000000"/>
        </w:rPr>
      </w:pPr>
      <w:r w:rsidRPr="00E849C7">
        <w:rPr>
          <w:i/>
          <w:color w:val="000000"/>
        </w:rPr>
        <w:t>Место проведения</w:t>
      </w:r>
      <w:r w:rsidRPr="00E849C7">
        <w:rPr>
          <w:color w:val="000000"/>
        </w:rPr>
        <w:t>: СПбГЭУ, Московский, 103.</w:t>
      </w:r>
    </w:p>
    <w:p w:rsidR="002409D0" w:rsidRDefault="002409D0" w:rsidP="00E849C7">
      <w:pPr>
        <w:ind w:firstLine="709"/>
        <w:jc w:val="both"/>
        <w:rPr>
          <w:b/>
          <w:color w:val="222222"/>
        </w:rPr>
      </w:pPr>
    </w:p>
    <w:p w:rsidR="00CF0421" w:rsidRPr="00E849C7" w:rsidRDefault="00CF0421" w:rsidP="002409D0">
      <w:pPr>
        <w:jc w:val="both"/>
        <w:rPr>
          <w:color w:val="000000"/>
        </w:rPr>
      </w:pPr>
    </w:p>
    <w:p w:rsidR="00E849C7" w:rsidRPr="00E849C7" w:rsidRDefault="00E849C7" w:rsidP="00E849C7">
      <w:pPr>
        <w:ind w:firstLine="709"/>
        <w:jc w:val="both"/>
      </w:pPr>
      <w:r w:rsidRPr="00E849C7">
        <w:rPr>
          <w:u w:val="single"/>
        </w:rPr>
        <w:t>Официальные языки конференции:</w:t>
      </w:r>
      <w:r w:rsidRPr="00E849C7">
        <w:t xml:space="preserve"> русский и английский</w:t>
      </w:r>
    </w:p>
    <w:p w:rsidR="006A230A" w:rsidRPr="00E849C7" w:rsidRDefault="006A230A" w:rsidP="00E849C7">
      <w:pPr>
        <w:jc w:val="both"/>
        <w:rPr>
          <w:u w:val="single"/>
        </w:rPr>
      </w:pPr>
    </w:p>
    <w:p w:rsidR="00D052D0" w:rsidRPr="00E849C7" w:rsidRDefault="00D052D0" w:rsidP="00E849C7">
      <w:pPr>
        <w:ind w:firstLine="709"/>
        <w:jc w:val="both"/>
        <w:rPr>
          <w:u w:val="single"/>
        </w:rPr>
      </w:pPr>
      <w:r w:rsidRPr="00E849C7">
        <w:rPr>
          <w:u w:val="single"/>
        </w:rPr>
        <w:t>Контактная информация:</w:t>
      </w:r>
    </w:p>
    <w:p w:rsidR="00D052D0" w:rsidRPr="00E849C7" w:rsidRDefault="00D052D0" w:rsidP="00E849C7">
      <w:pPr>
        <w:ind w:firstLine="709"/>
        <w:jc w:val="both"/>
      </w:pPr>
      <w:r w:rsidRPr="00E849C7">
        <w:rPr>
          <w:lang w:val="en-US"/>
        </w:rPr>
        <w:t>e</w:t>
      </w:r>
      <w:r w:rsidRPr="00E849C7">
        <w:t>-</w:t>
      </w:r>
      <w:r w:rsidRPr="00E849C7">
        <w:rPr>
          <w:lang w:val="en-US"/>
        </w:rPr>
        <w:t>mail</w:t>
      </w:r>
      <w:r w:rsidRPr="00E849C7">
        <w:t xml:space="preserve">: </w:t>
      </w:r>
      <w:r w:rsidRPr="00E849C7">
        <w:rPr>
          <w:lang w:val="en-US"/>
        </w:rPr>
        <w:t>convergence</w:t>
      </w:r>
      <w:r w:rsidRPr="00E849C7">
        <w:t>2050@</w:t>
      </w:r>
      <w:r w:rsidRPr="00E849C7">
        <w:rPr>
          <w:lang w:val="en-US"/>
        </w:rPr>
        <w:t>gmail</w:t>
      </w:r>
      <w:r w:rsidRPr="00E849C7">
        <w:t>.</w:t>
      </w:r>
      <w:r w:rsidRPr="00E849C7">
        <w:rPr>
          <w:lang w:val="en-US"/>
        </w:rPr>
        <w:t>com</w:t>
      </w:r>
    </w:p>
    <w:p w:rsidR="00EF3CA9" w:rsidRPr="00E849C7" w:rsidRDefault="00D052D0" w:rsidP="00E849C7">
      <w:pPr>
        <w:ind w:firstLine="709"/>
        <w:jc w:val="both"/>
      </w:pPr>
      <w:r w:rsidRPr="00E849C7">
        <w:rPr>
          <w:lang w:val="en-US"/>
        </w:rPr>
        <w:t>tel</w:t>
      </w:r>
      <w:r w:rsidRPr="00E849C7">
        <w:t>.: 8-931-341-12-08</w:t>
      </w:r>
    </w:p>
    <w:p w:rsidR="008D4D81" w:rsidRPr="008D4D81" w:rsidRDefault="008D4D81" w:rsidP="008D4D81">
      <w:pPr>
        <w:ind w:firstLine="709"/>
      </w:pPr>
    </w:p>
    <w:p w:rsidR="008D4D81" w:rsidRPr="008D4D81" w:rsidRDefault="008D4D81" w:rsidP="008D4D81">
      <w:pPr>
        <w:shd w:val="clear" w:color="auto" w:fill="FFFFFF"/>
        <w:ind w:right="465"/>
        <w:jc w:val="both"/>
        <w:rPr>
          <w:bCs/>
        </w:rPr>
      </w:pPr>
      <w:r w:rsidRPr="008D4D81">
        <w:rPr>
          <w:bCs/>
        </w:rPr>
        <w:t xml:space="preserve">                      </w:t>
      </w:r>
    </w:p>
    <w:p w:rsidR="009842C3" w:rsidRPr="009842C3" w:rsidRDefault="009842C3" w:rsidP="009842C3">
      <w:pPr>
        <w:ind w:firstLine="709"/>
        <w:jc w:val="both"/>
        <w:rPr>
          <w:b/>
          <w:color w:val="222222"/>
        </w:rPr>
      </w:pPr>
    </w:p>
    <w:p w:rsidR="008D4D81" w:rsidRPr="008D4D81" w:rsidRDefault="008D4D81" w:rsidP="008D4D81"/>
    <w:p w:rsidR="00CB6AD4" w:rsidRPr="008D4D81" w:rsidRDefault="00CB6AD4"/>
    <w:sectPr w:rsidR="00CB6AD4" w:rsidRPr="008D4D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01" w:rsidRDefault="00282E01" w:rsidP="008D4D81">
      <w:r>
        <w:separator/>
      </w:r>
    </w:p>
  </w:endnote>
  <w:endnote w:type="continuationSeparator" w:id="0">
    <w:p w:rsidR="00282E01" w:rsidRDefault="00282E01" w:rsidP="008D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01" w:rsidRDefault="00282E01" w:rsidP="008D4D81">
      <w:r>
        <w:separator/>
      </w:r>
    </w:p>
  </w:footnote>
  <w:footnote w:type="continuationSeparator" w:id="0">
    <w:p w:rsidR="00282E01" w:rsidRDefault="00282E01" w:rsidP="008D4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81"/>
    <w:rsid w:val="00005FF2"/>
    <w:rsid w:val="00046A21"/>
    <w:rsid w:val="000A1204"/>
    <w:rsid w:val="001018FB"/>
    <w:rsid w:val="001618F9"/>
    <w:rsid w:val="00207026"/>
    <w:rsid w:val="00235AD0"/>
    <w:rsid w:val="002409D0"/>
    <w:rsid w:val="00276BF1"/>
    <w:rsid w:val="00282E01"/>
    <w:rsid w:val="00527E27"/>
    <w:rsid w:val="0053776B"/>
    <w:rsid w:val="005A5ACD"/>
    <w:rsid w:val="005D0E8F"/>
    <w:rsid w:val="005D5795"/>
    <w:rsid w:val="005E73CE"/>
    <w:rsid w:val="006138D0"/>
    <w:rsid w:val="00623090"/>
    <w:rsid w:val="0067286A"/>
    <w:rsid w:val="0068443E"/>
    <w:rsid w:val="006A230A"/>
    <w:rsid w:val="00705E40"/>
    <w:rsid w:val="00714F6E"/>
    <w:rsid w:val="007207C1"/>
    <w:rsid w:val="00753F63"/>
    <w:rsid w:val="00775DBC"/>
    <w:rsid w:val="007C671C"/>
    <w:rsid w:val="007D4870"/>
    <w:rsid w:val="0081484D"/>
    <w:rsid w:val="0082349D"/>
    <w:rsid w:val="008325D3"/>
    <w:rsid w:val="00833D04"/>
    <w:rsid w:val="008A2AAB"/>
    <w:rsid w:val="008D4202"/>
    <w:rsid w:val="008D4D81"/>
    <w:rsid w:val="009842C3"/>
    <w:rsid w:val="009C69D9"/>
    <w:rsid w:val="00A02379"/>
    <w:rsid w:val="00A518E4"/>
    <w:rsid w:val="00AB5258"/>
    <w:rsid w:val="00B36CCF"/>
    <w:rsid w:val="00B424FD"/>
    <w:rsid w:val="00B5104A"/>
    <w:rsid w:val="00BC089C"/>
    <w:rsid w:val="00BD4EC2"/>
    <w:rsid w:val="00C80FDE"/>
    <w:rsid w:val="00CB6AD4"/>
    <w:rsid w:val="00CB7411"/>
    <w:rsid w:val="00CC56F7"/>
    <w:rsid w:val="00CF0421"/>
    <w:rsid w:val="00D0500F"/>
    <w:rsid w:val="00D052D0"/>
    <w:rsid w:val="00D162AE"/>
    <w:rsid w:val="00D417B7"/>
    <w:rsid w:val="00D81C34"/>
    <w:rsid w:val="00DC4EA0"/>
    <w:rsid w:val="00DD2A90"/>
    <w:rsid w:val="00DF5F72"/>
    <w:rsid w:val="00E12F9A"/>
    <w:rsid w:val="00E13EC9"/>
    <w:rsid w:val="00E63A5C"/>
    <w:rsid w:val="00E6463C"/>
    <w:rsid w:val="00E849C7"/>
    <w:rsid w:val="00E97852"/>
    <w:rsid w:val="00EA4A0B"/>
    <w:rsid w:val="00EE6CE7"/>
    <w:rsid w:val="00E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6B300-3426-4EB2-9851-FF61C6E1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Текст сноски Знак1,Текст сноски Знак1 Знак1 Знак,Текст сноски Знак Знак Знак1 Знак,Текст сноски Знак1 Знак Знак Знак,Текст сноски Знак Знак Знак Знак Знак1,Текст сноски Знак Знак Знак Знак Знак Знак,Обычный (веб) Знак Знак Знак,Обычный (We"/>
    <w:basedOn w:val="a"/>
    <w:link w:val="a4"/>
    <w:uiPriority w:val="99"/>
    <w:semiHidden/>
    <w:rsid w:val="008D4D81"/>
    <w:pPr>
      <w:spacing w:before="100" w:beforeAutospacing="1" w:after="100" w:afterAutospacing="1"/>
    </w:pPr>
  </w:style>
  <w:style w:type="character" w:customStyle="1" w:styleId="a4">
    <w:name w:val="Обычный (веб) Знак"/>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1 Знак,Текст сноски Знак Знак Знак Знак Знак Знак Знак"/>
    <w:link w:val="a3"/>
    <w:uiPriority w:val="99"/>
    <w:semiHidden/>
    <w:locked/>
    <w:rsid w:val="008D4D81"/>
    <w:rPr>
      <w:rFonts w:ascii="Times New Roman" w:eastAsia="Times New Roman" w:hAnsi="Times New Roman" w:cs="Times New Roman"/>
      <w:sz w:val="24"/>
      <w:szCs w:val="24"/>
      <w:lang w:eastAsia="ru-RU"/>
    </w:rPr>
  </w:style>
  <w:style w:type="character" w:styleId="a5">
    <w:name w:val="Hyperlink"/>
    <w:uiPriority w:val="99"/>
    <w:rsid w:val="008D4D81"/>
    <w:rPr>
      <w:rFonts w:cs="Times New Roman"/>
      <w:color w:val="0000FF"/>
      <w:u w:val="single"/>
    </w:rPr>
  </w:style>
  <w:style w:type="character" w:styleId="a6">
    <w:name w:val="Strong"/>
    <w:qFormat/>
    <w:rsid w:val="008D4D81"/>
    <w:rPr>
      <w:b/>
      <w:bCs/>
    </w:rPr>
  </w:style>
  <w:style w:type="paragraph" w:styleId="a7">
    <w:name w:val="endnote text"/>
    <w:basedOn w:val="a"/>
    <w:link w:val="a8"/>
    <w:uiPriority w:val="99"/>
    <w:semiHidden/>
    <w:unhideWhenUsed/>
    <w:rsid w:val="008D4D81"/>
    <w:rPr>
      <w:sz w:val="20"/>
      <w:szCs w:val="20"/>
    </w:rPr>
  </w:style>
  <w:style w:type="character" w:customStyle="1" w:styleId="a8">
    <w:name w:val="Текст концевой сноски Знак"/>
    <w:basedOn w:val="a0"/>
    <w:link w:val="a7"/>
    <w:uiPriority w:val="99"/>
    <w:semiHidden/>
    <w:rsid w:val="008D4D81"/>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8D4D81"/>
    <w:rPr>
      <w:vertAlign w:val="superscript"/>
    </w:rPr>
  </w:style>
  <w:style w:type="paragraph" w:styleId="aa">
    <w:name w:val="Balloon Text"/>
    <w:basedOn w:val="a"/>
    <w:link w:val="ab"/>
    <w:uiPriority w:val="99"/>
    <w:semiHidden/>
    <w:unhideWhenUsed/>
    <w:rsid w:val="00833D04"/>
    <w:rPr>
      <w:rFonts w:ascii="Segoe UI" w:hAnsi="Segoe UI" w:cs="Segoe UI"/>
      <w:sz w:val="18"/>
      <w:szCs w:val="18"/>
    </w:rPr>
  </w:style>
  <w:style w:type="character" w:customStyle="1" w:styleId="ab">
    <w:name w:val="Текст выноски Знак"/>
    <w:basedOn w:val="a0"/>
    <w:link w:val="aa"/>
    <w:uiPriority w:val="99"/>
    <w:semiHidden/>
    <w:rsid w:val="00833D04"/>
    <w:rPr>
      <w:rFonts w:ascii="Segoe UI" w:eastAsia="Times New Roman" w:hAnsi="Segoe UI" w:cs="Segoe UI"/>
      <w:sz w:val="18"/>
      <w:szCs w:val="18"/>
      <w:lang w:eastAsia="ru-RU"/>
    </w:rPr>
  </w:style>
  <w:style w:type="character" w:styleId="HTML">
    <w:name w:val="HTML Typewriter"/>
    <w:basedOn w:val="a0"/>
    <w:uiPriority w:val="99"/>
    <w:semiHidden/>
    <w:unhideWhenUsed/>
    <w:rsid w:val="002409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st.spbstu.ru/department/vysshaya_shkola_kiberfizicheskih_sistem_i_upravleniy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5AD6-F384-4810-85B9-8186C29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Павлова Ирина Владимировна</cp:lastModifiedBy>
  <cp:revision>2</cp:revision>
  <cp:lastPrinted>2018-12-03T06:39:00Z</cp:lastPrinted>
  <dcterms:created xsi:type="dcterms:W3CDTF">2018-12-04T11:53:00Z</dcterms:created>
  <dcterms:modified xsi:type="dcterms:W3CDTF">2018-12-04T11:53:00Z</dcterms:modified>
</cp:coreProperties>
</file>